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A1AEC" w14:textId="77777777" w:rsidR="00ED38D4" w:rsidRPr="00CC4D42" w:rsidRDefault="00A47781" w:rsidP="002B6C0A">
      <w:pPr>
        <w:spacing w:line="360" w:lineRule="auto"/>
        <w:jc w:val="both"/>
        <w:rPr>
          <w:rFonts w:ascii="Garamond" w:hAnsi="Garamond"/>
          <w:lang w:val="en-GB"/>
        </w:rPr>
      </w:pPr>
      <w:r w:rsidRPr="00CC4D42">
        <w:rPr>
          <w:rFonts w:ascii="Garamond" w:hAnsi="Garamond"/>
          <w:lang w:val="en-GB" w:eastAsia="it-IT"/>
        </w:rPr>
        <w:t xml:space="preserve"> </w:t>
      </w:r>
    </w:p>
    <w:p w14:paraId="3B07AB26" w14:textId="77777777" w:rsidR="006A55B4" w:rsidRPr="00CC4D42" w:rsidRDefault="00442944" w:rsidP="002B6C0A">
      <w:pPr>
        <w:spacing w:line="360" w:lineRule="auto"/>
        <w:jc w:val="both"/>
        <w:rPr>
          <w:rFonts w:ascii="Garamond" w:hAnsi="Garamond"/>
          <w:lang w:val="en-GB" w:eastAsia="it-IT"/>
        </w:rPr>
      </w:pPr>
      <w:r w:rsidRPr="00CC4D42">
        <w:rPr>
          <w:rFonts w:ascii="Garamond" w:hAnsi="Garamond"/>
          <w:noProof/>
          <w:lang w:eastAsia="zh-TW"/>
        </w:rPr>
        <w:drawing>
          <wp:inline distT="0" distB="0" distL="0" distR="0" wp14:anchorId="63EF1E79" wp14:editId="6770F846">
            <wp:extent cx="6300470" cy="1007315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D9B5C" w14:textId="77777777" w:rsidR="00460BA3" w:rsidRPr="00CC4D42" w:rsidRDefault="004A5E9C" w:rsidP="002B6C0A">
      <w:pPr>
        <w:spacing w:line="360" w:lineRule="auto"/>
        <w:jc w:val="both"/>
        <w:rPr>
          <w:rFonts w:ascii="Garamond" w:hAnsi="Garamond"/>
          <w:lang w:val="en-GB" w:eastAsia="it-IT"/>
        </w:rPr>
      </w:pPr>
      <w:r w:rsidRPr="00CC4D42">
        <w:rPr>
          <w:rFonts w:ascii="Garamond" w:hAnsi="Garamond"/>
          <w:b/>
          <w:bCs/>
          <w:noProof/>
          <w:lang w:eastAsia="zh-TW"/>
        </w:rPr>
        <w:drawing>
          <wp:inline distT="0" distB="0" distL="0" distR="0" wp14:anchorId="73F179FB" wp14:editId="11E1893F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DE7FF" w14:textId="77777777" w:rsidR="00ED38D4" w:rsidRPr="00CC4D42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CC4D42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CC4D42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CC4D42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14:paraId="6739F7BA" w14:textId="77777777" w:rsidR="00460BA3" w:rsidRPr="00CC4D42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CC4D42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14:paraId="35E18F76" w14:textId="3A683BF4" w:rsidR="00460BA3" w:rsidRPr="00CC4D42" w:rsidRDefault="00C31E0E" w:rsidP="00D14C80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February</w:t>
      </w:r>
      <w:r w:rsidR="005A6212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2016</w:t>
      </w:r>
    </w:p>
    <w:p w14:paraId="29496322" w14:textId="77777777" w:rsidR="00A47781" w:rsidRPr="00CC4D42" w:rsidRDefault="00606052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 w:rsidRPr="00CC4D42">
        <w:rPr>
          <w:rFonts w:ascii="Garamond" w:hAnsi="Garamond"/>
          <w:b/>
          <w:sz w:val="28"/>
          <w:szCs w:val="28"/>
          <w:lang w:val="en-GB"/>
        </w:rPr>
        <w:t>MAGHREB</w:t>
      </w:r>
    </w:p>
    <w:p w14:paraId="7F6CCAD7" w14:textId="201A9CC8" w:rsidR="00854F77" w:rsidRPr="00CC4D42" w:rsidRDefault="00A47AB5" w:rsidP="00422108">
      <w:pPr>
        <w:pStyle w:val="s2"/>
        <w:spacing w:after="0" w:line="360" w:lineRule="auto"/>
        <w:jc w:val="both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 xml:space="preserve">Terrorism </w:t>
      </w:r>
      <w:r w:rsidR="00DA5599">
        <w:rPr>
          <w:rFonts w:ascii="Garamond" w:hAnsi="Garamond"/>
          <w:b/>
          <w:bCs/>
          <w:lang w:val="en-GB"/>
        </w:rPr>
        <w:t>concerns</w:t>
      </w:r>
      <w:r w:rsidR="00FC6DAD">
        <w:rPr>
          <w:rFonts w:ascii="Garamond" w:hAnsi="Garamond"/>
          <w:b/>
          <w:bCs/>
          <w:lang w:val="en-GB"/>
        </w:rPr>
        <w:t>,</w:t>
      </w:r>
      <w:r w:rsidR="00DA5599">
        <w:rPr>
          <w:rFonts w:ascii="Garamond" w:hAnsi="Garamond"/>
          <w:b/>
          <w:bCs/>
          <w:lang w:val="en-GB"/>
        </w:rPr>
        <w:t xml:space="preserve"> border</w:t>
      </w:r>
      <w:r w:rsidR="00E12C01">
        <w:rPr>
          <w:rFonts w:ascii="Garamond" w:hAnsi="Garamond"/>
          <w:b/>
          <w:bCs/>
          <w:lang w:val="en-GB"/>
        </w:rPr>
        <w:t xml:space="preserve"> policies </w:t>
      </w:r>
      <w:r w:rsidR="00FC6DAD">
        <w:rPr>
          <w:rFonts w:ascii="Garamond" w:hAnsi="Garamond"/>
          <w:b/>
          <w:bCs/>
          <w:lang w:val="en-GB"/>
        </w:rPr>
        <w:t>and the Maghreb integration</w:t>
      </w:r>
    </w:p>
    <w:p w14:paraId="2220E3DE" w14:textId="02E5CC91" w:rsidR="000B3F6F" w:rsidRDefault="00B94048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The</w:t>
      </w:r>
      <w:r w:rsidR="00C31E0E">
        <w:rPr>
          <w:rFonts w:ascii="Garamond" w:hAnsi="Garamond"/>
          <w:bCs/>
          <w:lang w:val="en-GB"/>
        </w:rPr>
        <w:t xml:space="preserve"> 6</w:t>
      </w:r>
      <w:r w:rsidR="00C31E0E" w:rsidRPr="00C31E0E">
        <w:rPr>
          <w:rFonts w:ascii="Garamond" w:hAnsi="Garamond"/>
          <w:bCs/>
          <w:vertAlign w:val="superscript"/>
          <w:lang w:val="en-GB"/>
        </w:rPr>
        <w:t>th</w:t>
      </w:r>
      <w:r w:rsidR="00C31E0E">
        <w:rPr>
          <w:rFonts w:ascii="Garamond" w:hAnsi="Garamond"/>
          <w:bCs/>
          <w:lang w:val="en-GB"/>
        </w:rPr>
        <w:t xml:space="preserve"> </w:t>
      </w:r>
      <w:r>
        <w:rPr>
          <w:rFonts w:ascii="Garamond" w:hAnsi="Garamond"/>
          <w:bCs/>
          <w:lang w:val="en-GB"/>
        </w:rPr>
        <w:t xml:space="preserve">of </w:t>
      </w:r>
      <w:r w:rsidR="00C31E0E">
        <w:rPr>
          <w:rFonts w:ascii="Garamond" w:hAnsi="Garamond"/>
          <w:bCs/>
          <w:lang w:val="en-GB"/>
        </w:rPr>
        <w:t xml:space="preserve">February Tunisia </w:t>
      </w:r>
      <w:r w:rsidR="00FC6DAD">
        <w:rPr>
          <w:rFonts w:ascii="Garamond" w:hAnsi="Garamond"/>
          <w:bCs/>
          <w:lang w:val="en-GB"/>
        </w:rPr>
        <w:t>completed</w:t>
      </w:r>
      <w:r w:rsidR="00C31E0E">
        <w:rPr>
          <w:rFonts w:ascii="Garamond" w:hAnsi="Garamond"/>
          <w:bCs/>
          <w:lang w:val="en-GB"/>
        </w:rPr>
        <w:t xml:space="preserve"> a 200-km fence along its border with Libya. In a statement, Tunisian Defence Minister Farhat Hachani said that </w:t>
      </w:r>
      <w:r w:rsidR="00FC6DAD">
        <w:rPr>
          <w:rFonts w:ascii="Garamond" w:hAnsi="Garamond"/>
          <w:bCs/>
          <w:lang w:val="en-GB"/>
        </w:rPr>
        <w:t>the fence</w:t>
      </w:r>
      <w:r w:rsidR="00C31E0E">
        <w:rPr>
          <w:rFonts w:ascii="Garamond" w:hAnsi="Garamond"/>
          <w:bCs/>
          <w:lang w:val="en-GB"/>
        </w:rPr>
        <w:t xml:space="preserve"> </w:t>
      </w:r>
      <w:r w:rsidR="004F18BA">
        <w:rPr>
          <w:rFonts w:ascii="Garamond" w:hAnsi="Garamond"/>
          <w:bCs/>
          <w:lang w:val="en-GB"/>
        </w:rPr>
        <w:t>would</w:t>
      </w:r>
      <w:r w:rsidR="00C31E0E">
        <w:rPr>
          <w:rFonts w:ascii="Garamond" w:hAnsi="Garamond"/>
          <w:bCs/>
          <w:lang w:val="en-GB"/>
        </w:rPr>
        <w:t xml:space="preserve"> dissuade terrorist groups to move across the</w:t>
      </w:r>
      <w:r w:rsidR="00007331">
        <w:rPr>
          <w:rFonts w:ascii="Garamond" w:hAnsi="Garamond"/>
          <w:bCs/>
          <w:lang w:val="en-GB"/>
        </w:rPr>
        <w:t xml:space="preserve"> frontier</w:t>
      </w:r>
      <w:r w:rsidR="00B57670">
        <w:rPr>
          <w:rFonts w:ascii="Garamond" w:hAnsi="Garamond"/>
          <w:bCs/>
          <w:lang w:val="en-GB"/>
        </w:rPr>
        <w:t>, reducing smuggling.</w:t>
      </w:r>
      <w:r w:rsidR="00FC6DAD">
        <w:rPr>
          <w:rFonts w:ascii="Garamond" w:hAnsi="Garamond"/>
          <w:bCs/>
          <w:lang w:val="en-GB"/>
        </w:rPr>
        <w:t xml:space="preserve"> T</w:t>
      </w:r>
      <w:r w:rsidR="00007331">
        <w:rPr>
          <w:rFonts w:ascii="Garamond" w:hAnsi="Garamond"/>
          <w:bCs/>
          <w:lang w:val="en-GB"/>
        </w:rPr>
        <w:t>he</w:t>
      </w:r>
      <w:r w:rsidR="00B57670">
        <w:rPr>
          <w:rFonts w:ascii="Garamond" w:hAnsi="Garamond"/>
          <w:bCs/>
          <w:lang w:val="en-GB"/>
        </w:rPr>
        <w:t xml:space="preserve"> </w:t>
      </w:r>
      <w:r w:rsidR="00007331">
        <w:rPr>
          <w:rFonts w:ascii="Garamond" w:hAnsi="Garamond"/>
          <w:bCs/>
          <w:lang w:val="en-GB"/>
        </w:rPr>
        <w:t>fence</w:t>
      </w:r>
      <w:r w:rsidR="00FC6DAD">
        <w:rPr>
          <w:rFonts w:ascii="Garamond" w:hAnsi="Garamond"/>
          <w:bCs/>
          <w:lang w:val="en-GB"/>
        </w:rPr>
        <w:t xml:space="preserve"> </w:t>
      </w:r>
      <w:r w:rsidR="00B57670">
        <w:rPr>
          <w:rFonts w:ascii="Garamond" w:hAnsi="Garamond"/>
          <w:bCs/>
          <w:lang w:val="en-GB"/>
        </w:rPr>
        <w:t>represent</w:t>
      </w:r>
      <w:r w:rsidR="00FC6DAD">
        <w:rPr>
          <w:rFonts w:ascii="Garamond" w:hAnsi="Garamond"/>
          <w:bCs/>
          <w:lang w:val="en-GB"/>
        </w:rPr>
        <w:t>s</w:t>
      </w:r>
      <w:r w:rsidR="00B57670">
        <w:rPr>
          <w:rFonts w:ascii="Garamond" w:hAnsi="Garamond"/>
          <w:bCs/>
          <w:lang w:val="en-GB"/>
        </w:rPr>
        <w:t xml:space="preserve"> a response to </w:t>
      </w:r>
      <w:r w:rsidR="00007331">
        <w:rPr>
          <w:rFonts w:ascii="Garamond" w:hAnsi="Garamond"/>
          <w:bCs/>
          <w:lang w:val="en-GB"/>
        </w:rPr>
        <w:t>escalating</w:t>
      </w:r>
      <w:r w:rsidR="00B57670">
        <w:rPr>
          <w:rFonts w:ascii="Garamond" w:hAnsi="Garamond"/>
          <w:bCs/>
          <w:lang w:val="en-GB"/>
        </w:rPr>
        <w:t xml:space="preserve"> </w:t>
      </w:r>
      <w:r w:rsidR="00007331">
        <w:rPr>
          <w:rFonts w:ascii="Garamond" w:hAnsi="Garamond"/>
          <w:bCs/>
          <w:lang w:val="en-GB"/>
        </w:rPr>
        <w:t>threats</w:t>
      </w:r>
      <w:r w:rsidR="00B57670">
        <w:rPr>
          <w:rFonts w:ascii="Garamond" w:hAnsi="Garamond"/>
          <w:bCs/>
          <w:lang w:val="en-GB"/>
        </w:rPr>
        <w:t xml:space="preserve">. </w:t>
      </w:r>
      <w:r w:rsidR="00007331">
        <w:rPr>
          <w:rFonts w:ascii="Garamond" w:hAnsi="Garamond"/>
          <w:bCs/>
          <w:lang w:val="en-GB"/>
        </w:rPr>
        <w:t>Late last year</w:t>
      </w:r>
      <w:r w:rsidR="00FC6DAD">
        <w:rPr>
          <w:rFonts w:ascii="Garamond" w:hAnsi="Garamond"/>
          <w:bCs/>
          <w:lang w:val="en-GB"/>
        </w:rPr>
        <w:t>,</w:t>
      </w:r>
      <w:r w:rsidR="00007331">
        <w:rPr>
          <w:rFonts w:ascii="Garamond" w:hAnsi="Garamond"/>
          <w:bCs/>
          <w:lang w:val="en-GB"/>
        </w:rPr>
        <w:t xml:space="preserve"> t</w:t>
      </w:r>
      <w:r w:rsidR="00B57670">
        <w:rPr>
          <w:rFonts w:ascii="Garamond" w:hAnsi="Garamond"/>
          <w:bCs/>
          <w:lang w:val="en-GB"/>
        </w:rPr>
        <w:t xml:space="preserve">errorist groups carried out two main attacks </w:t>
      </w:r>
      <w:r w:rsidR="000B3F6F">
        <w:rPr>
          <w:rFonts w:ascii="Garamond" w:hAnsi="Garamond"/>
          <w:bCs/>
          <w:lang w:val="en-GB"/>
        </w:rPr>
        <w:t>in Tunis a</w:t>
      </w:r>
      <w:r>
        <w:rPr>
          <w:rFonts w:ascii="Garamond" w:hAnsi="Garamond"/>
          <w:bCs/>
          <w:lang w:val="en-GB"/>
        </w:rPr>
        <w:t>nd Sousse, jeopardizing Tunisia’s</w:t>
      </w:r>
      <w:r w:rsidR="000B3F6F">
        <w:rPr>
          <w:rFonts w:ascii="Garamond" w:hAnsi="Garamond"/>
          <w:bCs/>
          <w:lang w:val="en-GB"/>
        </w:rPr>
        <w:t xml:space="preserve"> transition</w:t>
      </w:r>
      <w:r>
        <w:rPr>
          <w:rFonts w:ascii="Garamond" w:hAnsi="Garamond"/>
          <w:bCs/>
          <w:lang w:val="en-GB"/>
        </w:rPr>
        <w:t xml:space="preserve"> and tourist sector</w:t>
      </w:r>
      <w:r w:rsidR="000B3F6F">
        <w:rPr>
          <w:rFonts w:ascii="Garamond" w:hAnsi="Garamond"/>
          <w:bCs/>
          <w:lang w:val="en-GB"/>
        </w:rPr>
        <w:t>.</w:t>
      </w:r>
    </w:p>
    <w:p w14:paraId="799367F4" w14:textId="02246D4E" w:rsidR="00777DEE" w:rsidRDefault="000B3F6F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Both attacks we</w:t>
      </w:r>
      <w:r w:rsidR="00007331">
        <w:rPr>
          <w:rFonts w:ascii="Garamond" w:hAnsi="Garamond"/>
          <w:bCs/>
          <w:lang w:val="en-GB"/>
        </w:rPr>
        <w:t>re claimed by the Islamic State (IS</w:t>
      </w:r>
      <w:r w:rsidR="00A323BB">
        <w:rPr>
          <w:rFonts w:ascii="Garamond" w:hAnsi="Garamond"/>
          <w:bCs/>
          <w:lang w:val="en-GB"/>
        </w:rPr>
        <w:t>, Dawla</w:t>
      </w:r>
      <w:r w:rsidR="00007331">
        <w:rPr>
          <w:rFonts w:ascii="Garamond" w:hAnsi="Garamond"/>
          <w:bCs/>
          <w:lang w:val="en-GB"/>
        </w:rPr>
        <w:t>) organization</w:t>
      </w:r>
      <w:r>
        <w:rPr>
          <w:rFonts w:ascii="Garamond" w:hAnsi="Garamond"/>
          <w:bCs/>
          <w:lang w:val="en-GB"/>
        </w:rPr>
        <w:t xml:space="preserve"> and may have been planned in a training camp in Sabratha, Libya, just 90 km away from Tunisian borders. Born from the ashes of al-Qaeda in Iraq, </w:t>
      </w:r>
      <w:r w:rsidR="00A323BB">
        <w:rPr>
          <w:rFonts w:ascii="Garamond" w:hAnsi="Garamond"/>
          <w:bCs/>
          <w:lang w:val="en-GB"/>
        </w:rPr>
        <w:t>Dawla</w:t>
      </w:r>
      <w:r>
        <w:rPr>
          <w:rFonts w:ascii="Garamond" w:hAnsi="Garamond"/>
          <w:bCs/>
          <w:lang w:val="en-GB"/>
        </w:rPr>
        <w:t xml:space="preserve"> found fertile ground in Libya where political turmoil and the ongoing fragmentation of the country is nurturing </w:t>
      </w:r>
      <w:r w:rsidR="00777DEE">
        <w:rPr>
          <w:rFonts w:ascii="Garamond" w:hAnsi="Garamond"/>
          <w:bCs/>
          <w:lang w:val="en-GB"/>
        </w:rPr>
        <w:t>jihad</w:t>
      </w:r>
      <w:r w:rsidR="00F67DAF">
        <w:rPr>
          <w:rFonts w:ascii="Garamond" w:hAnsi="Garamond"/>
          <w:bCs/>
          <w:lang w:val="en-GB"/>
        </w:rPr>
        <w:t>ist</w:t>
      </w:r>
      <w:r w:rsidR="00777DEE">
        <w:rPr>
          <w:rFonts w:ascii="Garamond" w:hAnsi="Garamond"/>
          <w:bCs/>
          <w:lang w:val="en-GB"/>
        </w:rPr>
        <w:t xml:space="preserve"> </w:t>
      </w:r>
      <w:r>
        <w:rPr>
          <w:rFonts w:ascii="Garamond" w:hAnsi="Garamond"/>
          <w:bCs/>
          <w:lang w:val="en-GB"/>
        </w:rPr>
        <w:t xml:space="preserve">groups. </w:t>
      </w:r>
      <w:r w:rsidR="00007331">
        <w:rPr>
          <w:rFonts w:ascii="Garamond" w:hAnsi="Garamond"/>
          <w:bCs/>
          <w:lang w:val="en-GB"/>
        </w:rPr>
        <w:t>F</w:t>
      </w:r>
      <w:r>
        <w:rPr>
          <w:rFonts w:ascii="Garamond" w:hAnsi="Garamond"/>
          <w:bCs/>
          <w:lang w:val="en-GB"/>
        </w:rPr>
        <w:t>ailed or failing states like Li</w:t>
      </w:r>
      <w:r w:rsidR="00777DEE">
        <w:rPr>
          <w:rFonts w:ascii="Garamond" w:hAnsi="Garamond"/>
          <w:bCs/>
          <w:lang w:val="en-GB"/>
        </w:rPr>
        <w:t xml:space="preserve">bya, Iraq and Syria </w:t>
      </w:r>
      <w:r w:rsidR="00007331">
        <w:rPr>
          <w:rFonts w:ascii="Garamond" w:hAnsi="Garamond"/>
          <w:bCs/>
          <w:lang w:val="en-GB"/>
        </w:rPr>
        <w:t xml:space="preserve">generally </w:t>
      </w:r>
      <w:r w:rsidR="00777DEE">
        <w:rPr>
          <w:rFonts w:ascii="Garamond" w:hAnsi="Garamond"/>
          <w:bCs/>
          <w:lang w:val="en-GB"/>
        </w:rPr>
        <w:t>lack central control</w:t>
      </w:r>
      <w:r w:rsidR="00007331">
        <w:rPr>
          <w:rFonts w:ascii="Garamond" w:hAnsi="Garamond"/>
          <w:bCs/>
          <w:lang w:val="en-GB"/>
        </w:rPr>
        <w:t xml:space="preserve">: </w:t>
      </w:r>
      <w:r>
        <w:rPr>
          <w:rFonts w:ascii="Garamond" w:hAnsi="Garamond"/>
          <w:bCs/>
          <w:lang w:val="en-GB"/>
        </w:rPr>
        <w:t xml:space="preserve">terrorist groups take advantage of </w:t>
      </w:r>
      <w:r w:rsidR="004F18BA">
        <w:rPr>
          <w:rFonts w:ascii="Garamond" w:hAnsi="Garamond"/>
          <w:bCs/>
          <w:lang w:val="en-GB"/>
        </w:rPr>
        <w:t>this</w:t>
      </w:r>
      <w:r>
        <w:rPr>
          <w:rFonts w:ascii="Garamond" w:hAnsi="Garamond"/>
          <w:bCs/>
          <w:lang w:val="en-GB"/>
        </w:rPr>
        <w:t xml:space="preserve"> power vacuu</w:t>
      </w:r>
      <w:r w:rsidR="00007331">
        <w:rPr>
          <w:rFonts w:ascii="Garamond" w:hAnsi="Garamond"/>
          <w:bCs/>
          <w:lang w:val="en-GB"/>
        </w:rPr>
        <w:t xml:space="preserve">m and expand, focusing </w:t>
      </w:r>
      <w:r w:rsidR="004F18BA">
        <w:rPr>
          <w:rFonts w:ascii="Garamond" w:hAnsi="Garamond"/>
          <w:bCs/>
          <w:lang w:val="en-GB"/>
        </w:rPr>
        <w:t>on</w:t>
      </w:r>
      <w:r w:rsidR="00777DEE">
        <w:rPr>
          <w:rFonts w:ascii="Garamond" w:hAnsi="Garamond"/>
          <w:bCs/>
          <w:lang w:val="en-GB"/>
        </w:rPr>
        <w:t xml:space="preserve"> border areas.</w:t>
      </w:r>
    </w:p>
    <w:p w14:paraId="60FA1C2E" w14:textId="7F4A6E54" w:rsidR="00445A32" w:rsidRDefault="00777DEE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The United State</w:t>
      </w:r>
      <w:r w:rsidR="00F67DAF">
        <w:rPr>
          <w:rFonts w:ascii="Garamond" w:hAnsi="Garamond"/>
          <w:bCs/>
          <w:lang w:val="en-GB"/>
        </w:rPr>
        <w:t>s’</w:t>
      </w:r>
      <w:r>
        <w:rPr>
          <w:rFonts w:ascii="Garamond" w:hAnsi="Garamond"/>
          <w:bCs/>
          <w:lang w:val="en-GB"/>
        </w:rPr>
        <w:t xml:space="preserve"> airstrike in Sabratha </w:t>
      </w:r>
      <w:r w:rsidR="00EE5D7F">
        <w:rPr>
          <w:rFonts w:ascii="Garamond" w:hAnsi="Garamond"/>
          <w:bCs/>
          <w:lang w:val="en-GB"/>
        </w:rPr>
        <w:t>confirmed</w:t>
      </w:r>
      <w:r>
        <w:rPr>
          <w:rFonts w:ascii="Garamond" w:hAnsi="Garamond"/>
          <w:bCs/>
          <w:lang w:val="en-GB"/>
        </w:rPr>
        <w:t xml:space="preserve"> the dangerous association between failing States, border </w:t>
      </w:r>
      <w:r w:rsidR="00007331">
        <w:rPr>
          <w:rFonts w:ascii="Garamond" w:hAnsi="Garamond"/>
          <w:bCs/>
          <w:lang w:val="en-GB"/>
        </w:rPr>
        <w:t>porousness</w:t>
      </w:r>
      <w:r>
        <w:rPr>
          <w:rFonts w:ascii="Garamond" w:hAnsi="Garamond"/>
          <w:bCs/>
          <w:lang w:val="en-GB"/>
        </w:rPr>
        <w:t xml:space="preserve"> and </w:t>
      </w:r>
      <w:r w:rsidR="00007331">
        <w:rPr>
          <w:rFonts w:ascii="Garamond" w:hAnsi="Garamond"/>
          <w:bCs/>
          <w:lang w:val="en-GB"/>
        </w:rPr>
        <w:t>IS’</w:t>
      </w:r>
      <w:r>
        <w:rPr>
          <w:rFonts w:ascii="Garamond" w:hAnsi="Garamond"/>
          <w:bCs/>
          <w:lang w:val="en-GB"/>
        </w:rPr>
        <w:t xml:space="preserve"> strategy. The 19</w:t>
      </w:r>
      <w:r w:rsidRPr="00777DEE">
        <w:rPr>
          <w:rFonts w:ascii="Garamond" w:hAnsi="Garamond"/>
          <w:bCs/>
          <w:vertAlign w:val="superscript"/>
          <w:lang w:val="en-GB"/>
        </w:rPr>
        <w:t>th</w:t>
      </w:r>
      <w:r>
        <w:rPr>
          <w:rFonts w:ascii="Garamond" w:hAnsi="Garamond"/>
          <w:bCs/>
          <w:lang w:val="en-GB"/>
        </w:rPr>
        <w:t xml:space="preserve"> February raid targeted Noureddine Chouchane, a leading IS </w:t>
      </w:r>
      <w:r>
        <w:rPr>
          <w:rFonts w:ascii="Garamond" w:hAnsi="Garamond"/>
          <w:bCs/>
          <w:lang w:val="en-GB"/>
        </w:rPr>
        <w:lastRenderedPageBreak/>
        <w:t>operative and Tunisian national</w:t>
      </w:r>
      <w:r w:rsidR="00007331">
        <w:rPr>
          <w:rFonts w:ascii="Garamond" w:hAnsi="Garamond"/>
          <w:bCs/>
          <w:lang w:val="en-GB"/>
        </w:rPr>
        <w:t xml:space="preserve">, considered </w:t>
      </w:r>
      <w:r>
        <w:rPr>
          <w:rFonts w:ascii="Garamond" w:hAnsi="Garamond"/>
          <w:bCs/>
          <w:lang w:val="en-GB"/>
        </w:rPr>
        <w:t xml:space="preserve">the mastermind of </w:t>
      </w:r>
      <w:r w:rsidR="004F18BA">
        <w:rPr>
          <w:rFonts w:ascii="Garamond" w:hAnsi="Garamond"/>
          <w:bCs/>
          <w:lang w:val="en-GB"/>
        </w:rPr>
        <w:t>the terrorist attacks in Tunis</w:t>
      </w:r>
      <w:r w:rsidR="00007331">
        <w:rPr>
          <w:rFonts w:ascii="Garamond" w:hAnsi="Garamond"/>
          <w:bCs/>
          <w:lang w:val="en-GB"/>
        </w:rPr>
        <w:t xml:space="preserve"> and Sousse</w:t>
      </w:r>
      <w:r>
        <w:rPr>
          <w:rFonts w:ascii="Garamond" w:hAnsi="Garamond"/>
          <w:bCs/>
          <w:lang w:val="en-GB"/>
        </w:rPr>
        <w:t xml:space="preserve">. </w:t>
      </w:r>
      <w:r w:rsidR="00BE4A42">
        <w:rPr>
          <w:rFonts w:ascii="Garamond" w:hAnsi="Garamond"/>
          <w:bCs/>
          <w:lang w:val="en-GB"/>
        </w:rPr>
        <w:t>Even though</w:t>
      </w:r>
      <w:r>
        <w:rPr>
          <w:rFonts w:ascii="Garamond" w:hAnsi="Garamond"/>
          <w:bCs/>
          <w:lang w:val="en-GB"/>
        </w:rPr>
        <w:t xml:space="preserve"> the alleged killing of Chouchane could be considered an important success in the </w:t>
      </w:r>
      <w:r w:rsidR="00445A32">
        <w:rPr>
          <w:rFonts w:ascii="Garamond" w:hAnsi="Garamond"/>
          <w:bCs/>
          <w:lang w:val="en-GB"/>
        </w:rPr>
        <w:t>campaign</w:t>
      </w:r>
      <w:r>
        <w:rPr>
          <w:rFonts w:ascii="Garamond" w:hAnsi="Garamond"/>
          <w:bCs/>
          <w:lang w:val="en-GB"/>
        </w:rPr>
        <w:t xml:space="preserve"> against IS, </w:t>
      </w:r>
      <w:r w:rsidR="00445A32">
        <w:rPr>
          <w:rFonts w:ascii="Garamond" w:hAnsi="Garamond"/>
          <w:bCs/>
          <w:lang w:val="en-GB"/>
        </w:rPr>
        <w:t>collateral effects were relev</w:t>
      </w:r>
      <w:r w:rsidR="000A6C48">
        <w:rPr>
          <w:rFonts w:ascii="Garamond" w:hAnsi="Garamond"/>
          <w:bCs/>
          <w:lang w:val="en-GB"/>
        </w:rPr>
        <w:t xml:space="preserve">ant. As shown by the operation </w:t>
      </w:r>
      <w:r w:rsidR="000A6C48">
        <w:rPr>
          <w:rFonts w:ascii="Garamond" w:hAnsi="Garamond"/>
          <w:bCs/>
          <w:lang w:val="en-GB"/>
        </w:rPr>
        <w:t xml:space="preserve">precedent </w:t>
      </w:r>
      <w:r w:rsidR="000A6C48">
        <w:rPr>
          <w:rFonts w:ascii="Garamond" w:hAnsi="Garamond"/>
          <w:bCs/>
          <w:lang w:val="en-GB"/>
        </w:rPr>
        <w:t>of “</w:t>
      </w:r>
      <w:r w:rsidR="00445A32">
        <w:rPr>
          <w:rFonts w:ascii="Garamond" w:hAnsi="Garamond"/>
          <w:bCs/>
          <w:lang w:val="en-GB"/>
        </w:rPr>
        <w:t>Inherent Resolve’’</w:t>
      </w:r>
      <w:r w:rsidR="000A6C48">
        <w:rPr>
          <w:rFonts w:ascii="Garamond" w:hAnsi="Garamond"/>
          <w:bCs/>
          <w:lang w:val="en-GB"/>
        </w:rPr>
        <w:t xml:space="preserve"> </w:t>
      </w:r>
      <w:r w:rsidR="00445A32">
        <w:rPr>
          <w:rFonts w:ascii="Garamond" w:hAnsi="Garamond"/>
          <w:bCs/>
          <w:lang w:val="en-GB"/>
        </w:rPr>
        <w:t xml:space="preserve">in Iraq and Syria, a </w:t>
      </w:r>
      <w:r w:rsidR="00007331">
        <w:rPr>
          <w:rFonts w:ascii="Garamond" w:hAnsi="Garamond"/>
          <w:bCs/>
          <w:lang w:val="en-GB"/>
        </w:rPr>
        <w:t xml:space="preserve">counterterrorism </w:t>
      </w:r>
      <w:r w:rsidR="00445A32">
        <w:rPr>
          <w:rFonts w:ascii="Garamond" w:hAnsi="Garamond"/>
          <w:bCs/>
          <w:lang w:val="en-GB"/>
        </w:rPr>
        <w:t xml:space="preserve">strategy based </w:t>
      </w:r>
      <w:r w:rsidR="004F18BA">
        <w:rPr>
          <w:rFonts w:ascii="Garamond" w:hAnsi="Garamond"/>
          <w:bCs/>
          <w:lang w:val="en-GB"/>
        </w:rPr>
        <w:t xml:space="preserve">exclusively </w:t>
      </w:r>
      <w:r w:rsidR="00445A32">
        <w:rPr>
          <w:rFonts w:ascii="Garamond" w:hAnsi="Garamond"/>
          <w:bCs/>
          <w:lang w:val="en-GB"/>
        </w:rPr>
        <w:t>on</w:t>
      </w:r>
      <w:r>
        <w:rPr>
          <w:rFonts w:ascii="Garamond" w:hAnsi="Garamond"/>
          <w:bCs/>
          <w:lang w:val="en-GB"/>
        </w:rPr>
        <w:t xml:space="preserve"> </w:t>
      </w:r>
      <w:r w:rsidR="00883B9B">
        <w:rPr>
          <w:rFonts w:ascii="Garamond" w:hAnsi="Garamond"/>
          <w:bCs/>
          <w:lang w:val="en-GB"/>
        </w:rPr>
        <w:t xml:space="preserve">air </w:t>
      </w:r>
      <w:r w:rsidR="00EE654E">
        <w:rPr>
          <w:rFonts w:ascii="Garamond" w:hAnsi="Garamond"/>
          <w:bCs/>
          <w:lang w:val="en-GB"/>
        </w:rPr>
        <w:t>strikes</w:t>
      </w:r>
      <w:r w:rsidR="00883B9B">
        <w:rPr>
          <w:rFonts w:ascii="Garamond" w:hAnsi="Garamond"/>
          <w:bCs/>
          <w:lang w:val="en-GB"/>
        </w:rPr>
        <w:t xml:space="preserve"> is </w:t>
      </w:r>
      <w:r w:rsidR="00EE654E">
        <w:rPr>
          <w:rFonts w:ascii="Garamond" w:hAnsi="Garamond"/>
          <w:bCs/>
          <w:lang w:val="en-GB"/>
        </w:rPr>
        <w:t>ineffective</w:t>
      </w:r>
      <w:r w:rsidR="00445A32">
        <w:rPr>
          <w:rFonts w:ascii="Garamond" w:hAnsi="Garamond"/>
          <w:bCs/>
          <w:lang w:val="en-GB"/>
        </w:rPr>
        <w:t xml:space="preserve">. Furthermore, it is </w:t>
      </w:r>
      <w:r w:rsidR="00FC6DAD">
        <w:rPr>
          <w:rFonts w:ascii="Garamond" w:hAnsi="Garamond"/>
          <w:bCs/>
          <w:lang w:val="en-GB"/>
        </w:rPr>
        <w:t xml:space="preserve">likely to </w:t>
      </w:r>
      <w:r w:rsidR="00EE654E">
        <w:rPr>
          <w:rFonts w:ascii="Garamond" w:hAnsi="Garamond"/>
          <w:bCs/>
          <w:lang w:val="en-GB"/>
        </w:rPr>
        <w:t>increase</w:t>
      </w:r>
      <w:r w:rsidR="00445A32">
        <w:rPr>
          <w:rFonts w:ascii="Garamond" w:hAnsi="Garamond"/>
          <w:bCs/>
          <w:lang w:val="en-GB"/>
        </w:rPr>
        <w:t xml:space="preserve"> </w:t>
      </w:r>
      <w:r w:rsidR="00FC6DAD">
        <w:rPr>
          <w:rFonts w:ascii="Garamond" w:hAnsi="Garamond"/>
          <w:bCs/>
          <w:lang w:val="en-GB"/>
        </w:rPr>
        <w:t>terrorist groups’ trans-border</w:t>
      </w:r>
      <w:r w:rsidR="00445A32">
        <w:rPr>
          <w:rFonts w:ascii="Garamond" w:hAnsi="Garamond"/>
          <w:bCs/>
          <w:lang w:val="en-GB"/>
        </w:rPr>
        <w:t xml:space="preserve"> </w:t>
      </w:r>
      <w:r w:rsidR="00FC6DAD">
        <w:rPr>
          <w:rFonts w:ascii="Garamond" w:hAnsi="Garamond"/>
          <w:bCs/>
          <w:lang w:val="en-GB"/>
        </w:rPr>
        <w:t>movement</w:t>
      </w:r>
      <w:r w:rsidR="00EE654E">
        <w:rPr>
          <w:rFonts w:ascii="Garamond" w:hAnsi="Garamond"/>
          <w:bCs/>
          <w:lang w:val="en-GB"/>
        </w:rPr>
        <w:t>s</w:t>
      </w:r>
      <w:r w:rsidR="00445A32">
        <w:rPr>
          <w:rFonts w:ascii="Garamond" w:hAnsi="Garamond"/>
          <w:bCs/>
          <w:lang w:val="en-GB"/>
        </w:rPr>
        <w:t xml:space="preserve">, causing growing concerns and </w:t>
      </w:r>
      <w:r w:rsidR="00883B9B">
        <w:rPr>
          <w:rFonts w:ascii="Garamond" w:hAnsi="Garamond"/>
          <w:bCs/>
          <w:lang w:val="en-GB"/>
        </w:rPr>
        <w:t xml:space="preserve">raising </w:t>
      </w:r>
      <w:r w:rsidR="00445A32">
        <w:rPr>
          <w:rFonts w:ascii="Garamond" w:hAnsi="Garamond"/>
          <w:bCs/>
          <w:lang w:val="en-GB"/>
        </w:rPr>
        <w:t>suspects among neighbouring States.</w:t>
      </w:r>
    </w:p>
    <w:p w14:paraId="4FFC047A" w14:textId="5D229921" w:rsidR="00007331" w:rsidRDefault="00FC6DAD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State’s response to this strategic dilemma consisted</w:t>
      </w:r>
      <w:r w:rsidR="00007331">
        <w:rPr>
          <w:rFonts w:ascii="Garamond" w:hAnsi="Garamond"/>
          <w:bCs/>
          <w:lang w:val="en-GB"/>
        </w:rPr>
        <w:t xml:space="preserve"> </w:t>
      </w:r>
      <w:r w:rsidR="00EE654E">
        <w:rPr>
          <w:rFonts w:ascii="Garamond" w:hAnsi="Garamond"/>
          <w:bCs/>
          <w:lang w:val="en-GB"/>
        </w:rPr>
        <w:t xml:space="preserve">so far </w:t>
      </w:r>
      <w:r w:rsidR="00007331">
        <w:rPr>
          <w:rFonts w:ascii="Garamond" w:hAnsi="Garamond"/>
          <w:bCs/>
          <w:lang w:val="en-GB"/>
        </w:rPr>
        <w:t xml:space="preserve">in </w:t>
      </w:r>
      <w:r w:rsidR="00F544AD">
        <w:rPr>
          <w:rFonts w:ascii="Garamond" w:hAnsi="Garamond"/>
          <w:bCs/>
          <w:lang w:val="en-GB"/>
        </w:rPr>
        <w:t>sealing their borders</w:t>
      </w:r>
      <w:r w:rsidR="00007331">
        <w:rPr>
          <w:rFonts w:ascii="Garamond" w:hAnsi="Garamond"/>
          <w:bCs/>
          <w:lang w:val="en-GB"/>
        </w:rPr>
        <w:t xml:space="preserve">. </w:t>
      </w:r>
      <w:r>
        <w:rPr>
          <w:rFonts w:ascii="Garamond" w:hAnsi="Garamond"/>
          <w:bCs/>
          <w:lang w:val="en-GB"/>
        </w:rPr>
        <w:t>Apart from the fence between Tunisia-Libya</w:t>
      </w:r>
      <w:r w:rsidR="00445A32">
        <w:rPr>
          <w:rFonts w:ascii="Garamond" w:hAnsi="Garamond"/>
          <w:bCs/>
          <w:lang w:val="en-GB"/>
        </w:rPr>
        <w:t xml:space="preserve">, </w:t>
      </w:r>
      <w:r w:rsidR="00280EC1">
        <w:rPr>
          <w:rFonts w:ascii="Garamond" w:hAnsi="Garamond"/>
          <w:bCs/>
          <w:lang w:val="en-GB"/>
        </w:rPr>
        <w:t>similar</w:t>
      </w:r>
      <w:r w:rsidR="00445A32">
        <w:rPr>
          <w:rFonts w:ascii="Garamond" w:hAnsi="Garamond"/>
          <w:bCs/>
          <w:lang w:val="en-GB"/>
        </w:rPr>
        <w:t xml:space="preserve"> developments are occurring</w:t>
      </w:r>
      <w:r w:rsidR="00280EC1">
        <w:rPr>
          <w:rFonts w:ascii="Garamond" w:hAnsi="Garamond"/>
          <w:bCs/>
          <w:lang w:val="en-GB"/>
        </w:rPr>
        <w:t xml:space="preserve"> elsewhere</w:t>
      </w:r>
      <w:r w:rsidR="00445A32">
        <w:rPr>
          <w:rFonts w:ascii="Garamond" w:hAnsi="Garamond"/>
          <w:bCs/>
          <w:lang w:val="en-GB"/>
        </w:rPr>
        <w:t xml:space="preserve">. </w:t>
      </w:r>
      <w:r w:rsidR="0094318B">
        <w:rPr>
          <w:rFonts w:ascii="Garamond" w:hAnsi="Garamond"/>
          <w:bCs/>
          <w:lang w:val="en-GB"/>
        </w:rPr>
        <w:t>Following different terrorist infiltration attempts, on 17</w:t>
      </w:r>
      <w:r w:rsidR="0094318B" w:rsidRPr="0094318B">
        <w:rPr>
          <w:rFonts w:ascii="Garamond" w:hAnsi="Garamond"/>
          <w:bCs/>
          <w:vertAlign w:val="superscript"/>
          <w:lang w:val="en-GB"/>
        </w:rPr>
        <w:t>th</w:t>
      </w:r>
      <w:r w:rsidR="0094318B">
        <w:rPr>
          <w:rFonts w:ascii="Garamond" w:hAnsi="Garamond"/>
          <w:bCs/>
          <w:lang w:val="en-GB"/>
        </w:rPr>
        <w:t xml:space="preserve"> February Algeria raised its alert level to red along its eastern</w:t>
      </w:r>
      <w:r>
        <w:rPr>
          <w:rFonts w:ascii="Garamond" w:hAnsi="Garamond"/>
          <w:bCs/>
          <w:lang w:val="en-GB"/>
        </w:rPr>
        <w:t xml:space="preserve"> border, establishing new check</w:t>
      </w:r>
      <w:r w:rsidR="0094318B">
        <w:rPr>
          <w:rFonts w:ascii="Garamond" w:hAnsi="Garamond"/>
          <w:bCs/>
          <w:lang w:val="en-GB"/>
        </w:rPr>
        <w:t>point</w:t>
      </w:r>
      <w:r>
        <w:rPr>
          <w:rFonts w:ascii="Garamond" w:hAnsi="Garamond"/>
          <w:bCs/>
          <w:lang w:val="en-GB"/>
        </w:rPr>
        <w:t>s</w:t>
      </w:r>
      <w:r w:rsidR="0094318B">
        <w:rPr>
          <w:rFonts w:ascii="Garamond" w:hAnsi="Garamond"/>
          <w:bCs/>
          <w:lang w:val="en-GB"/>
        </w:rPr>
        <w:t xml:space="preserve"> and deploying drones to monitor the Illizi wilaya (province) bordering Libya.</w:t>
      </w:r>
      <w:r w:rsidR="00007331">
        <w:rPr>
          <w:rFonts w:ascii="Garamond" w:hAnsi="Garamond"/>
          <w:bCs/>
          <w:lang w:val="en-GB"/>
        </w:rPr>
        <w:t xml:space="preserve"> </w:t>
      </w:r>
      <w:r w:rsidR="00393BB8">
        <w:rPr>
          <w:rFonts w:ascii="Garamond" w:hAnsi="Garamond"/>
          <w:bCs/>
          <w:lang w:val="en-GB"/>
        </w:rPr>
        <w:t xml:space="preserve">Further west, in January Algeria </w:t>
      </w:r>
      <w:r w:rsidR="00B57674">
        <w:rPr>
          <w:rFonts w:ascii="Garamond" w:hAnsi="Garamond"/>
          <w:bCs/>
          <w:lang w:val="en-GB"/>
        </w:rPr>
        <w:t>completed</w:t>
      </w:r>
      <w:r w:rsidR="00393BB8">
        <w:rPr>
          <w:rFonts w:ascii="Garamond" w:hAnsi="Garamond"/>
          <w:bCs/>
          <w:lang w:val="en-GB"/>
        </w:rPr>
        <w:t xml:space="preserve"> a 170 km fence along its border with Morocco. </w:t>
      </w:r>
      <w:r w:rsidR="00B57674">
        <w:rPr>
          <w:rFonts w:ascii="Garamond" w:hAnsi="Garamond"/>
          <w:bCs/>
          <w:lang w:val="en-GB"/>
        </w:rPr>
        <w:t>Morocco reciprocated, raising a 3</w:t>
      </w:r>
      <w:r w:rsidR="007B2BE6">
        <w:rPr>
          <w:rFonts w:ascii="Garamond" w:hAnsi="Garamond"/>
          <w:bCs/>
          <w:lang w:val="en-GB"/>
        </w:rPr>
        <w:t xml:space="preserve"> </w:t>
      </w:r>
      <w:r w:rsidR="00883B9B">
        <w:rPr>
          <w:rFonts w:ascii="Garamond" w:hAnsi="Garamond"/>
          <w:bCs/>
          <w:lang w:val="en-GB"/>
        </w:rPr>
        <w:t>m</w:t>
      </w:r>
      <w:r w:rsidR="007B2BE6">
        <w:rPr>
          <w:rFonts w:ascii="Garamond" w:hAnsi="Garamond"/>
          <w:bCs/>
          <w:lang w:val="en-GB"/>
        </w:rPr>
        <w:t>etres</w:t>
      </w:r>
      <w:r w:rsidR="00883B9B">
        <w:rPr>
          <w:rFonts w:ascii="Garamond" w:hAnsi="Garamond"/>
          <w:bCs/>
          <w:lang w:val="en-GB"/>
        </w:rPr>
        <w:t xml:space="preserve"> wall to stop illegal migrants</w:t>
      </w:r>
      <w:r w:rsidR="0038288B">
        <w:rPr>
          <w:rFonts w:ascii="Garamond" w:hAnsi="Garamond"/>
          <w:bCs/>
          <w:lang w:val="en-GB"/>
        </w:rPr>
        <w:t>. Borders</w:t>
      </w:r>
      <w:r w:rsidR="00883B9B">
        <w:rPr>
          <w:rFonts w:ascii="Garamond" w:hAnsi="Garamond"/>
          <w:bCs/>
          <w:lang w:val="en-GB"/>
        </w:rPr>
        <w:t xml:space="preserve"> between Algeria and Morocco have been</w:t>
      </w:r>
      <w:r w:rsidR="0038288B">
        <w:rPr>
          <w:rFonts w:ascii="Garamond" w:hAnsi="Garamond"/>
          <w:bCs/>
          <w:lang w:val="en-GB"/>
        </w:rPr>
        <w:t xml:space="preserve"> closed since 1994, after the Marrakech terrorist attack for which Rabat blamed </w:t>
      </w:r>
      <w:r w:rsidR="009843C7">
        <w:rPr>
          <w:rFonts w:ascii="Garamond" w:hAnsi="Garamond"/>
          <w:bCs/>
          <w:lang w:val="en-GB"/>
        </w:rPr>
        <w:t>Algiers</w:t>
      </w:r>
      <w:bookmarkStart w:id="0" w:name="_GoBack"/>
      <w:bookmarkEnd w:id="0"/>
      <w:r w:rsidR="0038288B">
        <w:rPr>
          <w:rFonts w:ascii="Garamond" w:hAnsi="Garamond"/>
          <w:bCs/>
          <w:lang w:val="en-GB"/>
        </w:rPr>
        <w:t xml:space="preserve">. </w:t>
      </w:r>
    </w:p>
    <w:p w14:paraId="222EC5E6" w14:textId="6FE0D5B3" w:rsidR="00EE654E" w:rsidRPr="00883B9B" w:rsidRDefault="00007331" w:rsidP="00883B9B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In addition to terrorism concerns, strained relations between Maghreb States contribute to </w:t>
      </w:r>
      <w:r w:rsidR="00F72E82">
        <w:rPr>
          <w:rFonts w:ascii="Garamond" w:hAnsi="Garamond"/>
          <w:bCs/>
          <w:lang w:val="en-GB"/>
        </w:rPr>
        <w:t>these border policies</w:t>
      </w:r>
      <w:r w:rsidR="000F5374">
        <w:rPr>
          <w:rFonts w:ascii="Garamond" w:hAnsi="Garamond"/>
          <w:bCs/>
          <w:lang w:val="en-GB"/>
        </w:rPr>
        <w:t>, preventing regional integration</w:t>
      </w:r>
      <w:r>
        <w:rPr>
          <w:rFonts w:ascii="Garamond" w:hAnsi="Garamond"/>
          <w:bCs/>
          <w:lang w:val="en-GB"/>
        </w:rPr>
        <w:t>.</w:t>
      </w:r>
      <w:r w:rsidR="000F5374">
        <w:rPr>
          <w:rFonts w:ascii="Garamond" w:hAnsi="Garamond"/>
          <w:bCs/>
          <w:lang w:val="en-GB"/>
        </w:rPr>
        <w:t xml:space="preserve"> On 17</w:t>
      </w:r>
      <w:r w:rsidR="000F5374" w:rsidRPr="00F67DAF">
        <w:rPr>
          <w:rFonts w:ascii="Garamond" w:hAnsi="Garamond"/>
          <w:bCs/>
          <w:vertAlign w:val="superscript"/>
          <w:lang w:val="en-GB"/>
        </w:rPr>
        <w:t>th</w:t>
      </w:r>
      <w:r w:rsidR="000F5374">
        <w:rPr>
          <w:rFonts w:ascii="Garamond" w:hAnsi="Garamond"/>
          <w:bCs/>
          <w:lang w:val="en-GB"/>
        </w:rPr>
        <w:t xml:space="preserve"> February 2016 the 27</w:t>
      </w:r>
      <w:r w:rsidR="000F5374" w:rsidRPr="00F67DAF">
        <w:rPr>
          <w:rFonts w:ascii="Garamond" w:hAnsi="Garamond"/>
          <w:bCs/>
          <w:vertAlign w:val="superscript"/>
          <w:lang w:val="en-GB"/>
        </w:rPr>
        <w:t>th</w:t>
      </w:r>
      <w:r w:rsidR="000F5374">
        <w:rPr>
          <w:rFonts w:ascii="Garamond" w:hAnsi="Garamond"/>
          <w:bCs/>
          <w:lang w:val="en-GB"/>
        </w:rPr>
        <w:t xml:space="preserve"> anniversary of the </w:t>
      </w:r>
      <w:r w:rsidR="000F5374" w:rsidRPr="00FC6DAD">
        <w:rPr>
          <w:rFonts w:ascii="Garamond" w:hAnsi="Garamond"/>
          <w:bCs/>
          <w:i/>
          <w:lang w:val="en-GB"/>
        </w:rPr>
        <w:t>Union du Maghreb Arab</w:t>
      </w:r>
      <w:r w:rsidR="000F5374">
        <w:rPr>
          <w:rFonts w:ascii="Garamond" w:hAnsi="Garamond"/>
          <w:bCs/>
          <w:lang w:val="en-GB"/>
        </w:rPr>
        <w:t xml:space="preserve"> (UMA, composed by Libya, Tunisia, Algeria, Morocco and Mauritania) was marked by conciliatory messages between Algerian President Abdelaziz Bouteflika and king Mohamed VI of Morocco. </w:t>
      </w:r>
      <w:r w:rsidR="00FC6DAD">
        <w:rPr>
          <w:rFonts w:ascii="Garamond" w:hAnsi="Garamond"/>
          <w:bCs/>
          <w:lang w:val="en-GB"/>
        </w:rPr>
        <w:t>However, c</w:t>
      </w:r>
      <w:r w:rsidR="00F67DAF">
        <w:rPr>
          <w:rFonts w:ascii="Garamond" w:hAnsi="Garamond"/>
          <w:bCs/>
          <w:lang w:val="en-GB"/>
        </w:rPr>
        <w:t xml:space="preserve">onsidering recent developments and the strict correlation </w:t>
      </w:r>
      <w:r w:rsidR="000F5374">
        <w:rPr>
          <w:rFonts w:ascii="Garamond" w:hAnsi="Garamond"/>
          <w:bCs/>
          <w:lang w:val="en-GB"/>
        </w:rPr>
        <w:t xml:space="preserve">between </w:t>
      </w:r>
      <w:r w:rsidR="00F67DAF">
        <w:rPr>
          <w:rFonts w:ascii="Garamond" w:hAnsi="Garamond"/>
          <w:bCs/>
          <w:lang w:val="en-GB"/>
        </w:rPr>
        <w:t>terror</w:t>
      </w:r>
      <w:r w:rsidR="00EE654E">
        <w:rPr>
          <w:rFonts w:ascii="Garamond" w:hAnsi="Garamond"/>
          <w:bCs/>
          <w:lang w:val="en-GB"/>
        </w:rPr>
        <w:t>ism, security vacuum and border policies</w:t>
      </w:r>
      <w:r w:rsidR="00F67DAF">
        <w:rPr>
          <w:rFonts w:ascii="Garamond" w:hAnsi="Garamond"/>
          <w:bCs/>
          <w:lang w:val="en-GB"/>
        </w:rPr>
        <w:t xml:space="preserve"> in the region, it is likely that UMA </w:t>
      </w:r>
      <w:r w:rsidR="00EE654E">
        <w:rPr>
          <w:rFonts w:ascii="Garamond" w:hAnsi="Garamond"/>
          <w:bCs/>
          <w:lang w:val="en-GB"/>
        </w:rPr>
        <w:t xml:space="preserve">will </w:t>
      </w:r>
      <w:r w:rsidR="00F67DAF">
        <w:rPr>
          <w:rFonts w:ascii="Garamond" w:hAnsi="Garamond"/>
          <w:bCs/>
          <w:lang w:val="en-GB"/>
        </w:rPr>
        <w:t xml:space="preserve">need more time to achieve </w:t>
      </w:r>
      <w:r w:rsidR="00F72E82">
        <w:rPr>
          <w:rFonts w:ascii="Garamond" w:hAnsi="Garamond"/>
          <w:bCs/>
          <w:lang w:val="en-GB"/>
        </w:rPr>
        <w:t>better</w:t>
      </w:r>
      <w:r w:rsidR="000F5374">
        <w:rPr>
          <w:rFonts w:ascii="Garamond" w:hAnsi="Garamond"/>
          <w:bCs/>
          <w:lang w:val="en-GB"/>
        </w:rPr>
        <w:t xml:space="preserve"> results</w:t>
      </w:r>
      <w:r w:rsidR="00F67DAF">
        <w:rPr>
          <w:rFonts w:ascii="Garamond" w:hAnsi="Garamond"/>
          <w:bCs/>
          <w:lang w:val="en-GB"/>
        </w:rPr>
        <w:t>.</w:t>
      </w:r>
    </w:p>
    <w:sectPr w:rsidR="00EE654E" w:rsidRPr="00883B9B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B776A" w14:textId="77777777" w:rsidR="009235AA" w:rsidRDefault="009235AA">
      <w:pPr>
        <w:spacing w:after="0" w:line="240" w:lineRule="auto"/>
      </w:pPr>
      <w:r>
        <w:separator/>
      </w:r>
    </w:p>
  </w:endnote>
  <w:endnote w:type="continuationSeparator" w:id="0">
    <w:p w14:paraId="457C52E9" w14:textId="77777777" w:rsidR="009235AA" w:rsidRDefault="0092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14:paraId="6C2E512B" w14:textId="77777777" w:rsidR="00BE4A42" w:rsidRDefault="00BE4A42">
        <w:pPr>
          <w:pStyle w:val="Pidipagina"/>
          <w:jc w:val="center"/>
        </w:pPr>
      </w:p>
      <w:p w14:paraId="47ECCC51" w14:textId="77777777" w:rsidR="00BE4A42" w:rsidRPr="006A55B4" w:rsidRDefault="00BE4A42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9843C7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2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14:paraId="62671644" w14:textId="77777777" w:rsidR="00BE4A42" w:rsidRDefault="00BE4A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B27EC" w14:textId="77777777" w:rsidR="009235AA" w:rsidRDefault="009235AA">
      <w:pPr>
        <w:spacing w:after="0" w:line="240" w:lineRule="auto"/>
      </w:pPr>
      <w:r>
        <w:separator/>
      </w:r>
    </w:p>
  </w:footnote>
  <w:footnote w:type="continuationSeparator" w:id="0">
    <w:p w14:paraId="1931C202" w14:textId="77777777" w:rsidR="009235AA" w:rsidRDefault="00923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07331"/>
    <w:rsid w:val="00011216"/>
    <w:rsid w:val="0001208B"/>
    <w:rsid w:val="00013481"/>
    <w:rsid w:val="00020586"/>
    <w:rsid w:val="00026188"/>
    <w:rsid w:val="0002707B"/>
    <w:rsid w:val="00033F7B"/>
    <w:rsid w:val="00035B23"/>
    <w:rsid w:val="0003640F"/>
    <w:rsid w:val="00036B2D"/>
    <w:rsid w:val="00040ABE"/>
    <w:rsid w:val="000539FB"/>
    <w:rsid w:val="00062D83"/>
    <w:rsid w:val="00065DB2"/>
    <w:rsid w:val="00077789"/>
    <w:rsid w:val="00080B15"/>
    <w:rsid w:val="00081CCB"/>
    <w:rsid w:val="00093F93"/>
    <w:rsid w:val="00096A1F"/>
    <w:rsid w:val="000A6C48"/>
    <w:rsid w:val="000B3F6F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F3639"/>
    <w:rsid w:val="000F5374"/>
    <w:rsid w:val="00102879"/>
    <w:rsid w:val="0011507B"/>
    <w:rsid w:val="00120320"/>
    <w:rsid w:val="0012195E"/>
    <w:rsid w:val="00127B60"/>
    <w:rsid w:val="001359E7"/>
    <w:rsid w:val="00141E33"/>
    <w:rsid w:val="00143C0E"/>
    <w:rsid w:val="00147A6B"/>
    <w:rsid w:val="001523EA"/>
    <w:rsid w:val="00155441"/>
    <w:rsid w:val="0015736B"/>
    <w:rsid w:val="0016264F"/>
    <w:rsid w:val="001659F8"/>
    <w:rsid w:val="00165ED4"/>
    <w:rsid w:val="00167966"/>
    <w:rsid w:val="00175541"/>
    <w:rsid w:val="0017738A"/>
    <w:rsid w:val="001853E5"/>
    <w:rsid w:val="001A13DC"/>
    <w:rsid w:val="001A6172"/>
    <w:rsid w:val="001A6578"/>
    <w:rsid w:val="001C30A6"/>
    <w:rsid w:val="001C7210"/>
    <w:rsid w:val="001E0EE5"/>
    <w:rsid w:val="001E5EAD"/>
    <w:rsid w:val="001E6F23"/>
    <w:rsid w:val="001F1CF0"/>
    <w:rsid w:val="002014B0"/>
    <w:rsid w:val="0020373D"/>
    <w:rsid w:val="00207425"/>
    <w:rsid w:val="00217A27"/>
    <w:rsid w:val="0022116A"/>
    <w:rsid w:val="0022404F"/>
    <w:rsid w:val="00224AF8"/>
    <w:rsid w:val="00225159"/>
    <w:rsid w:val="00232DE7"/>
    <w:rsid w:val="00237E2C"/>
    <w:rsid w:val="002400C9"/>
    <w:rsid w:val="00244985"/>
    <w:rsid w:val="00252BD8"/>
    <w:rsid w:val="00257E34"/>
    <w:rsid w:val="00263CA3"/>
    <w:rsid w:val="00264CFF"/>
    <w:rsid w:val="00277210"/>
    <w:rsid w:val="00280EC1"/>
    <w:rsid w:val="00296990"/>
    <w:rsid w:val="002B5733"/>
    <w:rsid w:val="002B5970"/>
    <w:rsid w:val="002B6C0A"/>
    <w:rsid w:val="002C6A14"/>
    <w:rsid w:val="00311D75"/>
    <w:rsid w:val="0032563F"/>
    <w:rsid w:val="00333436"/>
    <w:rsid w:val="00336148"/>
    <w:rsid w:val="00336357"/>
    <w:rsid w:val="00337434"/>
    <w:rsid w:val="003404DA"/>
    <w:rsid w:val="00343AEE"/>
    <w:rsid w:val="00346C88"/>
    <w:rsid w:val="00352072"/>
    <w:rsid w:val="00354BF3"/>
    <w:rsid w:val="0036048E"/>
    <w:rsid w:val="00372868"/>
    <w:rsid w:val="00373C1D"/>
    <w:rsid w:val="00381DC3"/>
    <w:rsid w:val="0038288B"/>
    <w:rsid w:val="00387DAC"/>
    <w:rsid w:val="00393BB8"/>
    <w:rsid w:val="00395A07"/>
    <w:rsid w:val="00397C32"/>
    <w:rsid w:val="003A7D44"/>
    <w:rsid w:val="003B33CD"/>
    <w:rsid w:val="003B4C4A"/>
    <w:rsid w:val="003B5AD1"/>
    <w:rsid w:val="003C128D"/>
    <w:rsid w:val="003C7494"/>
    <w:rsid w:val="003D5797"/>
    <w:rsid w:val="003D638E"/>
    <w:rsid w:val="003D7EDA"/>
    <w:rsid w:val="003E23D4"/>
    <w:rsid w:val="00403762"/>
    <w:rsid w:val="004110D4"/>
    <w:rsid w:val="00412071"/>
    <w:rsid w:val="00422108"/>
    <w:rsid w:val="004305C9"/>
    <w:rsid w:val="0043163F"/>
    <w:rsid w:val="0043480E"/>
    <w:rsid w:val="00442944"/>
    <w:rsid w:val="00445507"/>
    <w:rsid w:val="00445A32"/>
    <w:rsid w:val="004568B3"/>
    <w:rsid w:val="0045765F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97337"/>
    <w:rsid w:val="004A14EC"/>
    <w:rsid w:val="004A3BF6"/>
    <w:rsid w:val="004A5E9C"/>
    <w:rsid w:val="004B3D7A"/>
    <w:rsid w:val="004C48AA"/>
    <w:rsid w:val="004D3C51"/>
    <w:rsid w:val="004D6D6B"/>
    <w:rsid w:val="004F18BA"/>
    <w:rsid w:val="004F72DE"/>
    <w:rsid w:val="00503028"/>
    <w:rsid w:val="0050507E"/>
    <w:rsid w:val="0050532F"/>
    <w:rsid w:val="005128BE"/>
    <w:rsid w:val="00512D0A"/>
    <w:rsid w:val="005132FD"/>
    <w:rsid w:val="00522914"/>
    <w:rsid w:val="0052523F"/>
    <w:rsid w:val="00527470"/>
    <w:rsid w:val="00527A19"/>
    <w:rsid w:val="005314B9"/>
    <w:rsid w:val="005325DC"/>
    <w:rsid w:val="00541F0C"/>
    <w:rsid w:val="005646D0"/>
    <w:rsid w:val="00574336"/>
    <w:rsid w:val="00575501"/>
    <w:rsid w:val="005820D3"/>
    <w:rsid w:val="00591387"/>
    <w:rsid w:val="00596ADB"/>
    <w:rsid w:val="005A1465"/>
    <w:rsid w:val="005A6212"/>
    <w:rsid w:val="005A7289"/>
    <w:rsid w:val="005B128D"/>
    <w:rsid w:val="005B59FA"/>
    <w:rsid w:val="005B7C6C"/>
    <w:rsid w:val="005C3ABB"/>
    <w:rsid w:val="005D778A"/>
    <w:rsid w:val="005E136B"/>
    <w:rsid w:val="005E1BA9"/>
    <w:rsid w:val="005E420A"/>
    <w:rsid w:val="005E6776"/>
    <w:rsid w:val="005F5FA2"/>
    <w:rsid w:val="00601DCC"/>
    <w:rsid w:val="00606052"/>
    <w:rsid w:val="006109B6"/>
    <w:rsid w:val="0062319F"/>
    <w:rsid w:val="006245D1"/>
    <w:rsid w:val="00627461"/>
    <w:rsid w:val="00654DFB"/>
    <w:rsid w:val="00657CB4"/>
    <w:rsid w:val="00662AF7"/>
    <w:rsid w:val="00663C58"/>
    <w:rsid w:val="006743C8"/>
    <w:rsid w:val="006827A2"/>
    <w:rsid w:val="00682BE6"/>
    <w:rsid w:val="00683412"/>
    <w:rsid w:val="00684890"/>
    <w:rsid w:val="006909C7"/>
    <w:rsid w:val="006A021B"/>
    <w:rsid w:val="006A55B4"/>
    <w:rsid w:val="006B0BE6"/>
    <w:rsid w:val="006B0C00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6413"/>
    <w:rsid w:val="007474FB"/>
    <w:rsid w:val="0074756A"/>
    <w:rsid w:val="00747B92"/>
    <w:rsid w:val="00752783"/>
    <w:rsid w:val="00756D78"/>
    <w:rsid w:val="007625B0"/>
    <w:rsid w:val="007636D1"/>
    <w:rsid w:val="00765322"/>
    <w:rsid w:val="007714AC"/>
    <w:rsid w:val="00772C0D"/>
    <w:rsid w:val="00777DEE"/>
    <w:rsid w:val="007945D1"/>
    <w:rsid w:val="00796954"/>
    <w:rsid w:val="007A7838"/>
    <w:rsid w:val="007B09A6"/>
    <w:rsid w:val="007B2BE6"/>
    <w:rsid w:val="007B3930"/>
    <w:rsid w:val="007C1BE1"/>
    <w:rsid w:val="007C6C22"/>
    <w:rsid w:val="007D0D91"/>
    <w:rsid w:val="007D2022"/>
    <w:rsid w:val="007D2DAE"/>
    <w:rsid w:val="007E206E"/>
    <w:rsid w:val="007F3432"/>
    <w:rsid w:val="007F5865"/>
    <w:rsid w:val="007F6842"/>
    <w:rsid w:val="008135F3"/>
    <w:rsid w:val="00813D75"/>
    <w:rsid w:val="0081741A"/>
    <w:rsid w:val="00822E10"/>
    <w:rsid w:val="00823883"/>
    <w:rsid w:val="00835C8E"/>
    <w:rsid w:val="00837E1E"/>
    <w:rsid w:val="00841805"/>
    <w:rsid w:val="00846FB9"/>
    <w:rsid w:val="008537BE"/>
    <w:rsid w:val="00854F77"/>
    <w:rsid w:val="008558BC"/>
    <w:rsid w:val="00862407"/>
    <w:rsid w:val="008627AF"/>
    <w:rsid w:val="008642BB"/>
    <w:rsid w:val="00866AA8"/>
    <w:rsid w:val="00873E00"/>
    <w:rsid w:val="00883B9B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C75E3"/>
    <w:rsid w:val="008D2561"/>
    <w:rsid w:val="008D309D"/>
    <w:rsid w:val="008E1771"/>
    <w:rsid w:val="008E4CA5"/>
    <w:rsid w:val="0090189A"/>
    <w:rsid w:val="00907AD3"/>
    <w:rsid w:val="0091039A"/>
    <w:rsid w:val="0091506E"/>
    <w:rsid w:val="00921102"/>
    <w:rsid w:val="00921B4C"/>
    <w:rsid w:val="009235AA"/>
    <w:rsid w:val="009238CC"/>
    <w:rsid w:val="0092587C"/>
    <w:rsid w:val="009305E5"/>
    <w:rsid w:val="00935DE7"/>
    <w:rsid w:val="0094318B"/>
    <w:rsid w:val="00943B5A"/>
    <w:rsid w:val="00952956"/>
    <w:rsid w:val="00954725"/>
    <w:rsid w:val="00966101"/>
    <w:rsid w:val="00966182"/>
    <w:rsid w:val="009665BD"/>
    <w:rsid w:val="00982A09"/>
    <w:rsid w:val="009843C7"/>
    <w:rsid w:val="0098666E"/>
    <w:rsid w:val="00995B6E"/>
    <w:rsid w:val="009A2807"/>
    <w:rsid w:val="009C0A60"/>
    <w:rsid w:val="009C1392"/>
    <w:rsid w:val="009D67D7"/>
    <w:rsid w:val="009E670E"/>
    <w:rsid w:val="009E683B"/>
    <w:rsid w:val="009F0634"/>
    <w:rsid w:val="009F0BC3"/>
    <w:rsid w:val="009F54E3"/>
    <w:rsid w:val="00A06D82"/>
    <w:rsid w:val="00A160A3"/>
    <w:rsid w:val="00A309EF"/>
    <w:rsid w:val="00A31EC5"/>
    <w:rsid w:val="00A323BB"/>
    <w:rsid w:val="00A350E8"/>
    <w:rsid w:val="00A4501B"/>
    <w:rsid w:val="00A47781"/>
    <w:rsid w:val="00A47AB5"/>
    <w:rsid w:val="00A5545C"/>
    <w:rsid w:val="00A60E17"/>
    <w:rsid w:val="00A64453"/>
    <w:rsid w:val="00A76707"/>
    <w:rsid w:val="00A9090B"/>
    <w:rsid w:val="00AA7B30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072D0"/>
    <w:rsid w:val="00B1257B"/>
    <w:rsid w:val="00B2425C"/>
    <w:rsid w:val="00B250C7"/>
    <w:rsid w:val="00B2796F"/>
    <w:rsid w:val="00B30298"/>
    <w:rsid w:val="00B3088A"/>
    <w:rsid w:val="00B441A4"/>
    <w:rsid w:val="00B50DD2"/>
    <w:rsid w:val="00B51B9F"/>
    <w:rsid w:val="00B5318B"/>
    <w:rsid w:val="00B57670"/>
    <w:rsid w:val="00B57674"/>
    <w:rsid w:val="00B63C8E"/>
    <w:rsid w:val="00B67459"/>
    <w:rsid w:val="00B72ACD"/>
    <w:rsid w:val="00B7592A"/>
    <w:rsid w:val="00B76D0C"/>
    <w:rsid w:val="00B94008"/>
    <w:rsid w:val="00B94048"/>
    <w:rsid w:val="00BA6FCB"/>
    <w:rsid w:val="00BB18FF"/>
    <w:rsid w:val="00BB5549"/>
    <w:rsid w:val="00BC0AC2"/>
    <w:rsid w:val="00BC70AE"/>
    <w:rsid w:val="00BC736F"/>
    <w:rsid w:val="00BD33CC"/>
    <w:rsid w:val="00BD5D26"/>
    <w:rsid w:val="00BD5FCE"/>
    <w:rsid w:val="00BD70F4"/>
    <w:rsid w:val="00BE0453"/>
    <w:rsid w:val="00BE4A42"/>
    <w:rsid w:val="00BE740C"/>
    <w:rsid w:val="00BF0D01"/>
    <w:rsid w:val="00BF26E9"/>
    <w:rsid w:val="00C052EC"/>
    <w:rsid w:val="00C11C42"/>
    <w:rsid w:val="00C1260E"/>
    <w:rsid w:val="00C141CB"/>
    <w:rsid w:val="00C1653E"/>
    <w:rsid w:val="00C2500E"/>
    <w:rsid w:val="00C275CD"/>
    <w:rsid w:val="00C31E0E"/>
    <w:rsid w:val="00C3276B"/>
    <w:rsid w:val="00C32F28"/>
    <w:rsid w:val="00C33DF6"/>
    <w:rsid w:val="00C33E84"/>
    <w:rsid w:val="00C45FB0"/>
    <w:rsid w:val="00C51E9F"/>
    <w:rsid w:val="00C540B1"/>
    <w:rsid w:val="00C5443E"/>
    <w:rsid w:val="00C55246"/>
    <w:rsid w:val="00C60D31"/>
    <w:rsid w:val="00C66567"/>
    <w:rsid w:val="00C717F5"/>
    <w:rsid w:val="00C71C77"/>
    <w:rsid w:val="00C72092"/>
    <w:rsid w:val="00C7398C"/>
    <w:rsid w:val="00C7650A"/>
    <w:rsid w:val="00C76BC1"/>
    <w:rsid w:val="00C80583"/>
    <w:rsid w:val="00C8074A"/>
    <w:rsid w:val="00C87912"/>
    <w:rsid w:val="00C9032B"/>
    <w:rsid w:val="00C90D87"/>
    <w:rsid w:val="00CA7019"/>
    <w:rsid w:val="00CB214E"/>
    <w:rsid w:val="00CC1B57"/>
    <w:rsid w:val="00CC2256"/>
    <w:rsid w:val="00CC4D42"/>
    <w:rsid w:val="00CC7D81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014B3"/>
    <w:rsid w:val="00D14ADD"/>
    <w:rsid w:val="00D14C80"/>
    <w:rsid w:val="00D15B86"/>
    <w:rsid w:val="00D17242"/>
    <w:rsid w:val="00D202CC"/>
    <w:rsid w:val="00D23933"/>
    <w:rsid w:val="00D26815"/>
    <w:rsid w:val="00D36CC5"/>
    <w:rsid w:val="00D42395"/>
    <w:rsid w:val="00D42834"/>
    <w:rsid w:val="00D565AB"/>
    <w:rsid w:val="00D56F8B"/>
    <w:rsid w:val="00D61593"/>
    <w:rsid w:val="00D623E0"/>
    <w:rsid w:val="00D67619"/>
    <w:rsid w:val="00D76062"/>
    <w:rsid w:val="00D94E5C"/>
    <w:rsid w:val="00D95F3F"/>
    <w:rsid w:val="00D969FB"/>
    <w:rsid w:val="00D970B2"/>
    <w:rsid w:val="00DA37F5"/>
    <w:rsid w:val="00DA5599"/>
    <w:rsid w:val="00DB0C4D"/>
    <w:rsid w:val="00DB196B"/>
    <w:rsid w:val="00DB5291"/>
    <w:rsid w:val="00DC252C"/>
    <w:rsid w:val="00DC337E"/>
    <w:rsid w:val="00DC4FCC"/>
    <w:rsid w:val="00DD1423"/>
    <w:rsid w:val="00DD7D63"/>
    <w:rsid w:val="00DE617C"/>
    <w:rsid w:val="00DF1B5E"/>
    <w:rsid w:val="00E0005D"/>
    <w:rsid w:val="00E048BB"/>
    <w:rsid w:val="00E104FC"/>
    <w:rsid w:val="00E12C01"/>
    <w:rsid w:val="00E21A17"/>
    <w:rsid w:val="00E22D3E"/>
    <w:rsid w:val="00E26159"/>
    <w:rsid w:val="00E34118"/>
    <w:rsid w:val="00E40A9D"/>
    <w:rsid w:val="00E413D9"/>
    <w:rsid w:val="00E44430"/>
    <w:rsid w:val="00E47F4D"/>
    <w:rsid w:val="00E57E6A"/>
    <w:rsid w:val="00E611B8"/>
    <w:rsid w:val="00E61568"/>
    <w:rsid w:val="00E65ECE"/>
    <w:rsid w:val="00E65F1C"/>
    <w:rsid w:val="00E736C2"/>
    <w:rsid w:val="00E73C59"/>
    <w:rsid w:val="00E756E1"/>
    <w:rsid w:val="00E84979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D7F"/>
    <w:rsid w:val="00EE5FC2"/>
    <w:rsid w:val="00EE654E"/>
    <w:rsid w:val="00EF01FE"/>
    <w:rsid w:val="00EF2641"/>
    <w:rsid w:val="00EF4898"/>
    <w:rsid w:val="00F002CA"/>
    <w:rsid w:val="00F137A3"/>
    <w:rsid w:val="00F253FE"/>
    <w:rsid w:val="00F316DE"/>
    <w:rsid w:val="00F341E9"/>
    <w:rsid w:val="00F41B2C"/>
    <w:rsid w:val="00F504C1"/>
    <w:rsid w:val="00F50FFD"/>
    <w:rsid w:val="00F544AD"/>
    <w:rsid w:val="00F60447"/>
    <w:rsid w:val="00F6281F"/>
    <w:rsid w:val="00F67DAF"/>
    <w:rsid w:val="00F72E82"/>
    <w:rsid w:val="00F753F9"/>
    <w:rsid w:val="00F83AB9"/>
    <w:rsid w:val="00F94F0C"/>
    <w:rsid w:val="00FA1509"/>
    <w:rsid w:val="00FA2BFA"/>
    <w:rsid w:val="00FC6DAD"/>
    <w:rsid w:val="00FC74E4"/>
    <w:rsid w:val="00FD2029"/>
    <w:rsid w:val="00FE1091"/>
    <w:rsid w:val="00FE2C17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08A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B84B-1B4D-4C7E-A15A-2B28A5EE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8</cp:revision>
  <cp:lastPrinted>2013-11-14T07:09:00Z</cp:lastPrinted>
  <dcterms:created xsi:type="dcterms:W3CDTF">2016-03-15T08:45:00Z</dcterms:created>
  <dcterms:modified xsi:type="dcterms:W3CDTF">2016-03-15T08:49:00Z</dcterms:modified>
</cp:coreProperties>
</file>